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DE392" w14:textId="38BED2DB" w:rsidR="00092262" w:rsidRDefault="00092262" w:rsidP="00092262">
      <w:pPr>
        <w:wordWrap w:val="0"/>
        <w:jc w:val="center"/>
        <w:rPr>
          <w:rFonts w:ascii="Tahoma" w:hAnsi="Tahoma" w:cs="Tahoma"/>
          <w:sz w:val="24"/>
          <w:szCs w:val="24"/>
          <w:lang w:bidi="th-TH"/>
        </w:rPr>
      </w:pPr>
      <w:r w:rsidRPr="00EE280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7811E3" wp14:editId="76ADC6EF">
                <wp:simplePos x="0" y="0"/>
                <wp:positionH relativeFrom="column">
                  <wp:posOffset>5823041</wp:posOffset>
                </wp:positionH>
                <wp:positionV relativeFrom="paragraph">
                  <wp:posOffset>-172539</wp:posOffset>
                </wp:positionV>
                <wp:extent cx="952500" cy="438150"/>
                <wp:effectExtent l="0" t="0" r="1905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15D4B" w14:textId="77777777" w:rsidR="00092262" w:rsidRDefault="00092262" w:rsidP="00092262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タイ</w:t>
                            </w:r>
                            <w:r>
                              <w:rPr>
                                <w:sz w:val="36"/>
                              </w:rPr>
                              <w:t>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11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8.5pt;margin-top:-13.6pt;width:7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">
                <v:textbox>
                  <w:txbxContent>
                    <w:p w14:paraId="7E915D4B" w14:textId="77777777" w:rsidR="00092262" w:rsidRDefault="00092262" w:rsidP="00092262">
                      <w:pPr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タイ</w:t>
                      </w:r>
                      <w:r>
                        <w:rPr>
                          <w:sz w:val="36"/>
                        </w:rPr>
                        <w:t>語</w:t>
                      </w:r>
                    </w:p>
                  </w:txbxContent>
                </v:textbox>
              </v:shape>
            </w:pict>
          </mc:Fallback>
        </mc:AlternateContent>
      </w:r>
    </w:p>
    <w:p w14:paraId="24960029" w14:textId="77777777" w:rsidR="002A4335" w:rsidRDefault="002A4335" w:rsidP="002A4335">
      <w:pPr>
        <w:wordWrap w:val="0"/>
        <w:jc w:val="center"/>
        <w:rPr>
          <w:rFonts w:ascii="Tahoma" w:hAnsi="Tahoma" w:cs="Tahoma"/>
          <w:sz w:val="24"/>
          <w:szCs w:val="24"/>
          <w:lang w:bidi="th-TH"/>
        </w:rPr>
      </w:pPr>
    </w:p>
    <w:p w14:paraId="2380EC98" w14:textId="6E5F91CF" w:rsidR="002A4335" w:rsidRPr="002A4335" w:rsidRDefault="002A4335" w:rsidP="002A4335">
      <w:pPr>
        <w:wordWrap w:val="0"/>
        <w:jc w:val="center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cs"/>
          <w:sz w:val="24"/>
          <w:szCs w:val="24"/>
          <w:lang w:bidi="th-TH"/>
        </w:rPr>
        <w:t>สาสน์จากผู้ว่าราชการจังหวัดฟูกูโอกะเกี่ยวกับไวรัสโคโรนาสายพันธุ์</w:t>
      </w:r>
      <w:r w:rsidRPr="002A4335">
        <w:rPr>
          <w:rFonts w:ascii="Tahoma" w:hAnsi="Tahoma" w:cs="Tahoma"/>
          <w:sz w:val="24"/>
          <w:szCs w:val="24"/>
          <w:lang w:bidi="th-TH"/>
        </w:rPr>
        <w:t xml:space="preserve"> 2019 (COVID-19)</w:t>
      </w:r>
    </w:p>
    <w:p w14:paraId="24014322" w14:textId="09357B7F" w:rsidR="002A4335" w:rsidRPr="002A4335" w:rsidRDefault="002A4335" w:rsidP="002A4335">
      <w:pPr>
        <w:wordWrap w:val="0"/>
        <w:jc w:val="center"/>
        <w:rPr>
          <w:rFonts w:ascii="Tahoma" w:hAnsi="Tahoma" w:cs="Tahoma"/>
          <w:sz w:val="24"/>
          <w:szCs w:val="24"/>
          <w:lang w:bidi="th-TH"/>
        </w:rPr>
      </w:pPr>
    </w:p>
    <w:p w14:paraId="5F7946DE" w14:textId="7B37BFCC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cs"/>
          <w:sz w:val="24"/>
          <w:szCs w:val="24"/>
          <w:lang w:bidi="th-TH"/>
        </w:rPr>
        <w:t>เมื่อพิจารณาจากสถานการณ์การแพร่ระบาดและระบบให้บริการสาธารณสุขในปัจจุบัน</w:t>
      </w:r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ประกอบกับ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ประกาศสถานการณ์ฉุกเฉิน</w:t>
      </w:r>
      <w:proofErr w:type="spellEnd"/>
      <w:r w:rsidRPr="002A4335">
        <w:rPr>
          <w:rFonts w:ascii="Tahoma" w:hAnsi="Tahoma" w:cs="Tahoma" w:hint="eastAsia"/>
          <w:sz w:val="24"/>
          <w:szCs w:val="24"/>
          <w:lang w:bidi="th-TH"/>
        </w:rPr>
        <w:t>”</w:t>
      </w:r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และ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นโยบายการจัดการพื้นฐาน</w:t>
      </w:r>
      <w:proofErr w:type="spellEnd"/>
      <w:r w:rsidRPr="002A4335">
        <w:rPr>
          <w:rFonts w:ascii="Tahoma" w:hAnsi="Tahoma" w:cs="Tahoma" w:hint="eastAsia"/>
          <w:sz w:val="24"/>
          <w:szCs w:val="24"/>
          <w:lang w:bidi="th-TH"/>
        </w:rPr>
        <w:t>”</w:t>
      </w:r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ที่รัฐบาลประกาศใช้ในสี่เขตพื้นที่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(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มหานครโตเกียว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จังหวัดไซตามะ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จังหวัดชิบะ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และจังหวัดคานางาวะ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)  </w:t>
      </w:r>
      <w:r w:rsidRPr="002A4335">
        <w:rPr>
          <w:rFonts w:ascii="Tahoma" w:hAnsi="Tahoma" w:cs="Tahoma" w:hint="cs"/>
          <w:sz w:val="24"/>
          <w:szCs w:val="24"/>
          <w:lang w:bidi="th-TH"/>
        </w:rPr>
        <w:t>ทางจังหวัดฟูกูโอกะจึงได้ตัดสินใจออกประกาศขอความร่วมมือจากประชาชนในจังหวัดฟูกูโอกะทุกท่านตามรายละเอียดด้านล่าง</w:t>
      </w:r>
    </w:p>
    <w:p w14:paraId="4AA0927B" w14:textId="77777777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</w:p>
    <w:p w14:paraId="0D205EBD" w14:textId="735B0146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eastAsia"/>
          <w:sz w:val="24"/>
          <w:szCs w:val="24"/>
          <w:lang w:bidi="th-TH"/>
        </w:rPr>
        <w:t>〇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หลีกเลี่ยงการเดินทางไปยังพื้นที่ประกาศสถานการณ์ฉุกเฉิน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(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ถึงวันที่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7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กุมภาพันธ์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>)</w:t>
      </w:r>
    </w:p>
    <w:p w14:paraId="2DDF3B46" w14:textId="0DA0EA79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eastAsia"/>
          <w:sz w:val="24"/>
          <w:szCs w:val="24"/>
          <w:lang w:bidi="th-TH"/>
        </w:rPr>
        <w:t xml:space="preserve">　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โปรดหลีกเลี่ยงการเดินทางไปยังมหานครโตเกียว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จังหวัดไซตามะ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จังหวัดชิบะและจังหวัดคานางาวะจนถึงวันที่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7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กุมภาพันธ์</w:t>
      </w:r>
      <w:proofErr w:type="spellEnd"/>
    </w:p>
    <w:p w14:paraId="67F1B243" w14:textId="32401ED9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</w:p>
    <w:p w14:paraId="3E509945" w14:textId="4B8BE0FE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eastAsia"/>
          <w:sz w:val="24"/>
          <w:szCs w:val="24"/>
          <w:lang w:bidi="th-TH"/>
        </w:rPr>
        <w:t>〇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ระมัดระวังการทานเลี้ยงสังสรรค์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(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รวมถึงการทานอาหารเป็นหมู่คณะในที่พักอาศัยส่วนบุคคล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>)</w:t>
      </w:r>
    </w:p>
    <w:p w14:paraId="3514B93E" w14:textId="068EF005" w:rsidR="002A4335" w:rsidRPr="002A4335" w:rsidRDefault="002A4335" w:rsidP="002A4335">
      <w:pPr>
        <w:wordWrap w:val="0"/>
        <w:jc w:val="left"/>
        <w:rPr>
          <w:rFonts w:ascii="Tahoma" w:hAnsi="Tahoma" w:cs="Tahoma"/>
          <w:sz w:val="24"/>
          <w:szCs w:val="24"/>
          <w:lang w:bidi="th-TH"/>
        </w:rPr>
      </w:pPr>
      <w:r w:rsidRPr="002A4335">
        <w:rPr>
          <w:rFonts w:ascii="Tahoma" w:hAnsi="Tahoma" w:cs="Tahoma" w:hint="eastAsia"/>
          <w:sz w:val="24"/>
          <w:szCs w:val="24"/>
          <w:lang w:bidi="th-TH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เวลารับประทานอาหาร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โปรดทานร่วมกับคนที่ทานด้วยเป็นประจำ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จำนวนคนน้อย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และโปรดเลี่ยงการทานเลี้ยงสังสรรค์ที่ใช้เวลานาน</w:t>
      </w:r>
      <w:proofErr w:type="spellEnd"/>
    </w:p>
    <w:p w14:paraId="4FC60CCB" w14:textId="06E8E529" w:rsidR="00022572" w:rsidRDefault="002A4335" w:rsidP="002A4335">
      <w:pPr>
        <w:wordWrap w:val="0"/>
        <w:jc w:val="left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  <w:lang w:bidi="th-TH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เวลารับประทานอาหารนอกบ้าน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โปรดใช้บริการร้านอาหารที่ติดป้าย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สติ๊กเกอร์ประกาศใช้มาตรการป้องกันการแพร่ระบาด</w:t>
      </w:r>
      <w:proofErr w:type="spellEnd"/>
      <w:r w:rsidRPr="002A4335">
        <w:rPr>
          <w:rFonts w:ascii="Tahoma" w:hAnsi="Tahoma" w:cs="Tahoma" w:hint="eastAsia"/>
          <w:sz w:val="24"/>
          <w:szCs w:val="24"/>
          <w:lang w:bidi="th-TH"/>
        </w:rPr>
        <w:t>”</w:t>
      </w:r>
      <w:r w:rsidRPr="002A4335">
        <w:rPr>
          <w:rFonts w:ascii="Tahoma" w:hAnsi="Tahoma" w:cs="Tahoma"/>
          <w:sz w:val="24"/>
          <w:szCs w:val="24"/>
          <w:lang w:bidi="th-TH"/>
        </w:rPr>
        <w:t xml:space="preserve"> 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โปรดสวมหน้ากาก</w:t>
      </w:r>
      <w:proofErr w:type="spellEnd"/>
      <w:r w:rsidRPr="002A4335">
        <w:rPr>
          <w:rFonts w:ascii="Tahoma" w:hAnsi="Tahoma" w:cs="Tahoma"/>
          <w:sz w:val="24"/>
          <w:szCs w:val="24"/>
          <w:lang w:bidi="th-TH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  <w:lang w:bidi="th-TH"/>
        </w:rPr>
        <w:t>และงดส่งเสียงดังเวลาชำระเงิน</w:t>
      </w:r>
      <w:proofErr w:type="spellEnd"/>
    </w:p>
    <w:p w14:paraId="4AA950E6" w14:textId="2FAC0ED7" w:rsidR="00092262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2A364BC9" wp14:editId="5DEF9279">
            <wp:simplePos x="0" y="0"/>
            <wp:positionH relativeFrom="column">
              <wp:posOffset>2703195</wp:posOffset>
            </wp:positionH>
            <wp:positionV relativeFrom="paragraph">
              <wp:posOffset>149497</wp:posOffset>
            </wp:positionV>
            <wp:extent cx="1485900" cy="1339215"/>
            <wp:effectExtent l="0" t="0" r="0" b="0"/>
            <wp:wrapTight wrapText="bothSides">
              <wp:wrapPolygon edited="0">
                <wp:start x="0" y="0"/>
                <wp:lineTo x="0" y="21201"/>
                <wp:lineTo x="21323" y="21201"/>
                <wp:lineTo x="21323" y="0"/>
                <wp:lineTo x="0" y="0"/>
              </wp:wrapPolygon>
            </wp:wrapTight>
            <wp:docPr id="2" name="図 2" descr="ステッカー画像（サンプル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テッカー画像（サンプル入）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1534E" w14:textId="5AC36503" w:rsidR="00092262" w:rsidRDefault="00092262" w:rsidP="002A4335">
      <w:pPr>
        <w:wordWrap w:val="0"/>
        <w:rPr>
          <w:rFonts w:ascii="Tahoma" w:hAnsi="Tahoma" w:cs="Tahoma"/>
          <w:sz w:val="24"/>
          <w:szCs w:val="24"/>
        </w:rPr>
      </w:pPr>
    </w:p>
    <w:p w14:paraId="4E35C9AD" w14:textId="77777777" w:rsidR="00092262" w:rsidRDefault="00092262" w:rsidP="002A4335">
      <w:pPr>
        <w:wordWrap w:val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59E42D34" w14:textId="77777777" w:rsidR="00092262" w:rsidRDefault="00092262" w:rsidP="002A4335">
      <w:pPr>
        <w:wordWrap w:val="0"/>
        <w:rPr>
          <w:rFonts w:ascii="Tahoma" w:hAnsi="Tahoma" w:cs="Tahoma"/>
          <w:sz w:val="24"/>
          <w:szCs w:val="24"/>
        </w:rPr>
      </w:pPr>
    </w:p>
    <w:p w14:paraId="0086D2BC" w14:textId="77777777" w:rsidR="00092262" w:rsidRDefault="00092262" w:rsidP="002A4335">
      <w:pPr>
        <w:wordWrap w:val="0"/>
        <w:rPr>
          <w:rFonts w:ascii="Tahoma" w:hAnsi="Tahoma" w:cs="Tahoma"/>
          <w:sz w:val="24"/>
          <w:szCs w:val="24"/>
        </w:rPr>
      </w:pPr>
    </w:p>
    <w:p w14:paraId="063FB715" w14:textId="77777777" w:rsidR="002A4335" w:rsidRDefault="002A4335" w:rsidP="002A4335">
      <w:pPr>
        <w:wordWrap w:val="0"/>
        <w:rPr>
          <w:rFonts w:ascii="Tahoma" w:hAnsi="Tahoma" w:cs="Tahoma" w:hint="eastAsia"/>
          <w:sz w:val="24"/>
          <w:szCs w:val="24"/>
        </w:rPr>
      </w:pPr>
    </w:p>
    <w:p w14:paraId="782B87F7" w14:textId="77777777" w:rsidR="00092262" w:rsidRPr="00734F41" w:rsidRDefault="00092262" w:rsidP="002A4335">
      <w:pPr>
        <w:wordWrap w:val="0"/>
        <w:rPr>
          <w:rFonts w:ascii="Tahoma" w:hAnsi="Tahoma" w:cs="Tahoma"/>
          <w:sz w:val="24"/>
          <w:szCs w:val="24"/>
        </w:rPr>
      </w:pPr>
    </w:p>
    <w:p w14:paraId="10E2E4C0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〇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สิ่งที่ขอให้ระมัดระวังเวลาออกนอกบ้านหรือเดินทาง</w:t>
      </w:r>
      <w:proofErr w:type="spellEnd"/>
    </w:p>
    <w:p w14:paraId="6B6E485A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โปรดพิจารณาสภาพร่างกายตัวเอง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และพิจารณาว่าจะไปพบใครบ้างอย่างถ้วนถี่ก่อนตัดสินใจเดินทาง</w:t>
      </w:r>
      <w:proofErr w:type="spellEnd"/>
    </w:p>
    <w:p w14:paraId="00DAA427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การเดินทางข้ามจังหวัด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นอกเหนือจากพื้นที่ประกาศสถานการณ์ฉุกเฉิน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) </w:t>
      </w:r>
      <w:r w:rsidRPr="002A4335">
        <w:rPr>
          <w:rFonts w:ascii="Tahoma" w:hAnsi="Tahoma" w:cs="Tahoma" w:hint="cs"/>
          <w:sz w:val="24"/>
          <w:szCs w:val="24"/>
        </w:rPr>
        <w:t>โปรดตรวจสอบสถานการณ์แพร่ระบาดและข้อเรียกร้องของหน่วยงานท้องถิ่นในพื้นที่เป้าหมายอย่างถ้วนถี่ก่อนตัดสินใจ</w:t>
      </w:r>
    </w:p>
    <w:p w14:paraId="5ED81E98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โปรดหลีกลี่ยงสถานที่แออัด</w:t>
      </w:r>
      <w:proofErr w:type="spellEnd"/>
    </w:p>
    <w:p w14:paraId="241A906D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・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โปรดสวมหน้ากากและล้างมือให้ถูกสุขลักษณะ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รักษาระยะห่างระหว่างบุคคล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และหลีกเลี่ยงกิจกรรมเสี่ยงสามปัจจัย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อากาศปิดไม่ถ่ายเท</w:t>
      </w:r>
      <w:proofErr w:type="spellEnd"/>
      <w:r w:rsidRPr="002A4335">
        <w:rPr>
          <w:rFonts w:ascii="Tahoma" w:hAnsi="Tahoma" w:cs="Tahoma" w:hint="eastAsia"/>
          <w:sz w:val="24"/>
          <w:szCs w:val="24"/>
        </w:rPr>
        <w:t>”</w:t>
      </w:r>
      <w:r w:rsidRPr="002A4335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ชุมนุมกลุ่มใหญ่</w:t>
      </w:r>
      <w:proofErr w:type="spellEnd"/>
      <w:r w:rsidRPr="002A4335">
        <w:rPr>
          <w:rFonts w:ascii="Tahoma" w:hAnsi="Tahoma" w:cs="Tahoma" w:hint="eastAsia"/>
          <w:sz w:val="24"/>
          <w:szCs w:val="24"/>
        </w:rPr>
        <w:t>”</w:t>
      </w:r>
      <w:r w:rsidRPr="002A4335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สัมผัสใกล้ชิด</w:t>
      </w:r>
      <w:proofErr w:type="spellEnd"/>
      <w:r w:rsidRPr="002A4335">
        <w:rPr>
          <w:rFonts w:ascii="Tahoma" w:hAnsi="Tahoma" w:cs="Tahoma" w:hint="eastAsia"/>
          <w:sz w:val="24"/>
          <w:szCs w:val="24"/>
        </w:rPr>
        <w:t>”</w:t>
      </w:r>
      <w:r w:rsidRPr="002A4335">
        <w:rPr>
          <w:rFonts w:ascii="Tahoma" w:hAnsi="Tahoma" w:cs="Tahoma"/>
          <w:sz w:val="24"/>
          <w:szCs w:val="24"/>
        </w:rPr>
        <w:t xml:space="preserve"> </w:t>
      </w:r>
    </w:p>
    <w:p w14:paraId="2A23776C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r w:rsidRPr="002A4335">
        <w:rPr>
          <w:rFonts w:ascii="Tahoma" w:hAnsi="Tahoma" w:cs="Tahoma" w:hint="eastAsia"/>
          <w:sz w:val="24"/>
          <w:szCs w:val="24"/>
        </w:rPr>
        <w:t>・</w:t>
      </w:r>
      <w:r w:rsidRPr="002A4335">
        <w:rPr>
          <w:rFonts w:ascii="Tahoma" w:hAnsi="Tahoma" w:cs="Tahoma" w:hint="cs"/>
          <w:sz w:val="24"/>
          <w:szCs w:val="24"/>
        </w:rPr>
        <w:t>สำหรับท่านที่มีโอกาสพบปะผู้สูงอายุหรือบุคคลที่มีแนวโน้มว่าติดเชื้อแล้วอาการจะทรุดหนักได้ง่าย</w:t>
      </w:r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โปรดพิจารณาการทำกิจกรรมต่าง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r w:rsidRPr="002A4335">
        <w:rPr>
          <w:rFonts w:ascii="Tahoma" w:hAnsi="Tahoma" w:cs="Tahoma" w:hint="cs"/>
          <w:sz w:val="24"/>
          <w:szCs w:val="24"/>
        </w:rPr>
        <w:t>ๆ</w:t>
      </w:r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ด้วยความระวัดระวังเป็นพิเศษ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เพื่อป้องกันไม่ให้แพร่เชื้อไปถึงกลุ่มบุคคลดังกล่าว</w:t>
      </w:r>
      <w:proofErr w:type="spellEnd"/>
    </w:p>
    <w:p w14:paraId="2DA92B33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</w:p>
    <w:p w14:paraId="4DEB0983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proofErr w:type="spellStart"/>
      <w:r w:rsidRPr="002A4335">
        <w:rPr>
          <w:rFonts w:ascii="Tahoma" w:hAnsi="Tahoma" w:cs="Tahoma" w:hint="cs"/>
          <w:sz w:val="24"/>
          <w:szCs w:val="24"/>
        </w:rPr>
        <w:t>จังหวัดฟูกูโอกะพบผู้ติดเชื้อไวรัสโคโรนาสายพันธุ์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2019 (COVID-19)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เกินหนึ่งหมื่นคนแล้ว</w:t>
      </w:r>
      <w:proofErr w:type="spellEnd"/>
    </w:p>
    <w:p w14:paraId="4CD8B317" w14:textId="77777777" w:rsidR="002A4335" w:rsidRPr="002A4335" w:rsidRDefault="002A4335" w:rsidP="002A4335">
      <w:pPr>
        <w:wordWrap w:val="0"/>
        <w:rPr>
          <w:rFonts w:ascii="Tahoma" w:hAnsi="Tahoma" w:cs="Tahoma"/>
          <w:sz w:val="24"/>
          <w:szCs w:val="24"/>
        </w:rPr>
      </w:pPr>
      <w:proofErr w:type="spellStart"/>
      <w:r w:rsidRPr="002A4335">
        <w:rPr>
          <w:rFonts w:ascii="Tahoma" w:hAnsi="Tahoma" w:cs="Tahoma" w:hint="cs"/>
          <w:sz w:val="24"/>
          <w:szCs w:val="24"/>
        </w:rPr>
        <w:t>ปัจจุบันระบบสาธารณสุขยังไม่อยู่ในภาวะคับขัน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แต่เราจำเป็นต้องระมัดระวังอย่างยิ่งยวด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ไม่ประมาท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และเฝ้าติดตามแนวโน้มการติดเชื้อในอนาคตต่อไป</w:t>
      </w:r>
      <w:proofErr w:type="spellEnd"/>
    </w:p>
    <w:p w14:paraId="4FC60CD5" w14:textId="305B64A7" w:rsidR="00440A1F" w:rsidRPr="00734F41" w:rsidRDefault="002A4335" w:rsidP="002A4335">
      <w:pPr>
        <w:wordWrap w:val="0"/>
        <w:rPr>
          <w:rFonts w:ascii="Tahoma" w:hAnsi="Tahoma" w:cs="Tahoma"/>
          <w:sz w:val="24"/>
          <w:szCs w:val="24"/>
          <w:cs/>
          <w:lang w:bidi="th-TH"/>
        </w:rPr>
      </w:pPr>
      <w:proofErr w:type="spellStart"/>
      <w:r w:rsidRPr="002A4335">
        <w:rPr>
          <w:rFonts w:ascii="Tahoma" w:hAnsi="Tahoma" w:cs="Tahoma" w:hint="cs"/>
          <w:sz w:val="24"/>
          <w:szCs w:val="24"/>
        </w:rPr>
        <w:t>กรณีที่มีความเสี่ยงว่าจะไม่สามารถยับยั้งการแพร่ระบาดได้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และระบบสาธารณสุขเข้าสู่ภาวะคับขัน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ทางจังหวัดจำเป็นต้องพิจารณามาตรการรองรับเพิ่มเติม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r w:rsidRPr="002A4335">
        <w:rPr>
          <w:rFonts w:ascii="Tahoma" w:hAnsi="Tahoma" w:cs="Tahoma" w:hint="cs"/>
          <w:sz w:val="24"/>
          <w:szCs w:val="24"/>
        </w:rPr>
        <w:t>รวมถึงการร้องขอในลักษณะเดียวกับพื้นที่ประกาศสถานการณ์ฉุกเฉินของทางรัฐบาลด้วย</w:t>
      </w:r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ขณะนี้คือช่วงเวลาสำคัญอย่างแท้จริง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จึงขอความร่วมมือประชาชนในจังหวัดฯทุกท่านมา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r w:rsidRPr="002A4335">
        <w:rPr>
          <w:rFonts w:ascii="Tahoma" w:hAnsi="Tahoma" w:cs="Tahoma" w:hint="cs"/>
          <w:sz w:val="24"/>
          <w:szCs w:val="24"/>
        </w:rPr>
        <w:t>ณ</w:t>
      </w:r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ที่นี้อีกครั้ง</w:t>
      </w:r>
      <w:proofErr w:type="spellEnd"/>
      <w:r w:rsidRPr="002A43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A4335">
        <w:rPr>
          <w:rFonts w:ascii="Tahoma" w:hAnsi="Tahoma" w:cs="Tahoma" w:hint="cs"/>
          <w:sz w:val="24"/>
          <w:szCs w:val="24"/>
        </w:rPr>
        <w:t>โปรดปฏิบัติตามข้อเรียกร้องดังกล่าวอย่างเคร่งครัดด้วยครับ</w:t>
      </w:r>
      <w:proofErr w:type="spellEnd"/>
    </w:p>
    <w:sectPr w:rsidR="00440A1F" w:rsidRPr="00734F41" w:rsidSect="000922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3D"/>
    <w:rsid w:val="00022572"/>
    <w:rsid w:val="00092262"/>
    <w:rsid w:val="000D4D1A"/>
    <w:rsid w:val="0013518F"/>
    <w:rsid w:val="00172E24"/>
    <w:rsid w:val="001B0200"/>
    <w:rsid w:val="001B0C3D"/>
    <w:rsid w:val="00271AC8"/>
    <w:rsid w:val="002A4335"/>
    <w:rsid w:val="002D6011"/>
    <w:rsid w:val="003A0012"/>
    <w:rsid w:val="004263B8"/>
    <w:rsid w:val="00440A1F"/>
    <w:rsid w:val="0045302B"/>
    <w:rsid w:val="00455442"/>
    <w:rsid w:val="00484D3F"/>
    <w:rsid w:val="00574C0D"/>
    <w:rsid w:val="00586FE0"/>
    <w:rsid w:val="005A3162"/>
    <w:rsid w:val="005A5DD6"/>
    <w:rsid w:val="005E54F6"/>
    <w:rsid w:val="005F5C3A"/>
    <w:rsid w:val="00622843"/>
    <w:rsid w:val="00672546"/>
    <w:rsid w:val="00677CAA"/>
    <w:rsid w:val="006B0BA5"/>
    <w:rsid w:val="006D6871"/>
    <w:rsid w:val="007079CA"/>
    <w:rsid w:val="007123B5"/>
    <w:rsid w:val="00734F41"/>
    <w:rsid w:val="0074519D"/>
    <w:rsid w:val="00780794"/>
    <w:rsid w:val="007E0F0C"/>
    <w:rsid w:val="008620C5"/>
    <w:rsid w:val="00894041"/>
    <w:rsid w:val="008A1B6A"/>
    <w:rsid w:val="00917B7B"/>
    <w:rsid w:val="00947D26"/>
    <w:rsid w:val="009828D5"/>
    <w:rsid w:val="009C76FF"/>
    <w:rsid w:val="00A12825"/>
    <w:rsid w:val="00A83A46"/>
    <w:rsid w:val="00AD0F97"/>
    <w:rsid w:val="00AD5318"/>
    <w:rsid w:val="00AE3C73"/>
    <w:rsid w:val="00B230A1"/>
    <w:rsid w:val="00B40EF8"/>
    <w:rsid w:val="00B93A9F"/>
    <w:rsid w:val="00BA0BB2"/>
    <w:rsid w:val="00BC505B"/>
    <w:rsid w:val="00C741D0"/>
    <w:rsid w:val="00C957C6"/>
    <w:rsid w:val="00D02C5C"/>
    <w:rsid w:val="00D86679"/>
    <w:rsid w:val="00EC1893"/>
    <w:rsid w:val="00F94CE6"/>
    <w:rsid w:val="00FC7B92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C60CBF"/>
  <w15:chartTrackingRefBased/>
  <w15:docId w15:val="{3E4323B5-5582-4A35-8661-97BCE4C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0A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4F41"/>
    <w:pPr>
      <w:autoSpaceDE w:val="0"/>
      <w:autoSpaceDN w:val="0"/>
      <w:adjustRightInd w:val="0"/>
    </w:pPr>
    <w:rPr>
      <w:rFonts w:ascii="Tahoma" w:hAnsi="Tahoma" w:cs="Tahoma"/>
      <w:color w:val="000000"/>
      <w:kern w:val="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藤城　亨</dc:creator>
  <cp:lastModifiedBy>福岡県</cp:lastModifiedBy>
  <cp:revision>4</cp:revision>
  <cp:lastPrinted>2021-01-12T05:18:00Z</cp:lastPrinted>
  <dcterms:created xsi:type="dcterms:W3CDTF">2021-01-12T05:15:00Z</dcterms:created>
  <dcterms:modified xsi:type="dcterms:W3CDTF">2021-01-12T05:21:00Z</dcterms:modified>
</cp:coreProperties>
</file>